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8570B7" w:rsidR="006926D5" w:rsidP="006926D5" w:rsidRDefault="006926D5" w14:paraId="2DD3B3F7" wp14:textId="77777777">
      <w:pPr>
        <w:autoSpaceDE w:val="0"/>
        <w:autoSpaceDN w:val="0"/>
        <w:adjustRightInd w:val="0"/>
        <w:jc w:val="center"/>
        <w:rPr>
          <w:rFonts w:ascii="Calibri" w:hAnsi="Calibri" w:eastAsia="SimSun" w:cs="Calibri"/>
          <w:b/>
          <w:bCs/>
          <w:sz w:val="22"/>
          <w:szCs w:val="22"/>
          <w:lang w:val="en-US"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val="en-US" w:eastAsia="zh-CN"/>
        </w:rPr>
        <w:t>FIŞA DISCIPLINEI</w:t>
      </w:r>
    </w:p>
    <w:p xmlns:wp14="http://schemas.microsoft.com/office/word/2010/wordml" w:rsidRPr="008570B7" w:rsidR="006926D5" w:rsidP="006926D5" w:rsidRDefault="006926D5" w14:paraId="672A6659" wp14:textId="77777777">
      <w:pPr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val="en-US" w:eastAsia="zh-CN"/>
        </w:rPr>
      </w:pPr>
    </w:p>
    <w:p xmlns:wp14="http://schemas.microsoft.com/office/word/2010/wordml" w:rsidRPr="008570B7" w:rsidR="006926D5" w:rsidP="006926D5" w:rsidRDefault="006926D5" w14:paraId="476E7AAE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xmlns:wp14="http://schemas.microsoft.com/office/word/2010/wordml" w:rsidRPr="008570B7" w:rsidR="006926D5" w:rsidTr="25C52AE4" w14:paraId="5E80ED9B" wp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C95058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Institu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ţia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învăţământ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2D58810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xmlns:wp14="http://schemas.microsoft.com/office/word/2010/wordml" w:rsidRPr="008570B7" w:rsidR="006926D5" w:rsidTr="25C52AE4" w14:paraId="3318FF1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17ED124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84816B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</w:tc>
      </w:tr>
      <w:tr xmlns:wp14="http://schemas.microsoft.com/office/word/2010/wordml" w:rsidRPr="008570B7" w:rsidR="006926D5" w:rsidTr="25C52AE4" w14:paraId="6578F83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280A204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25C52AE4" w:rsidRDefault="006926D5" w14:paraId="2DBFC11B" wp14:textId="5AA9487C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25C52AE4" w:rsidR="02F1752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xmlns:wp14="http://schemas.microsoft.com/office/word/2010/wordml" w:rsidRPr="008570B7" w:rsidR="006926D5" w:rsidTr="25C52AE4" w14:paraId="2AEC638E" wp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76550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F7B70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Inginerie Civilă</w:t>
            </w:r>
          </w:p>
        </w:tc>
      </w:tr>
      <w:tr xmlns:wp14="http://schemas.microsoft.com/office/word/2010/wordml" w:rsidRPr="008570B7" w:rsidR="006926D5" w:rsidTr="25C52AE4" w14:paraId="7590A887" wp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7329FDF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A2DEE0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xmlns:wp14="http://schemas.microsoft.com/office/word/2010/wordml" w:rsidRPr="008570B7" w:rsidR="006926D5" w:rsidTr="25C52AE4" w14:paraId="6736334F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32AD2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2564F8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xmlns:wp14="http://schemas.microsoft.com/office/word/2010/wordml" w:rsidRPr="008570B7" w:rsidR="006926D5" w:rsidTr="25C52AE4" w14:paraId="47C2AB43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B07C0C3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81CAEB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învăţământ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xmlns:wp14="http://schemas.microsoft.com/office/word/2010/wordml" w:rsidRPr="008570B7" w:rsidR="006926D5" w:rsidP="006926D5" w:rsidRDefault="006926D5" w14:paraId="0A37501D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u w:val="single"/>
          <w:lang w:eastAsia="zh-CN"/>
        </w:rPr>
      </w:pPr>
    </w:p>
    <w:p xmlns:wp14="http://schemas.microsoft.com/office/word/2010/wordml" w:rsidRPr="008570B7" w:rsidR="006926D5" w:rsidP="006926D5" w:rsidRDefault="006926D5" w14:paraId="559C8BE4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xmlns:wp14="http://schemas.microsoft.com/office/word/2010/wordml" w:rsidRPr="008570B7" w:rsidR="006926D5" w:rsidTr="78153034" w14:paraId="2FE181A9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6926D5" w:rsidP="008570B7" w:rsidRDefault="006926D5" w14:paraId="1BF74BD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8570B7" w:rsidR="006926D5" w:rsidP="006926D5" w:rsidRDefault="006926D5" w14:paraId="48B8E3B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Limba franceză I</w:t>
            </w:r>
            <w:r w:rsidR="00423AA9">
              <w:rPr>
                <w:rFonts w:ascii="Calibri" w:hAnsi="Calibri" w:cs="Calibri"/>
                <w:sz w:val="22"/>
                <w:szCs w:val="22"/>
              </w:rPr>
              <w:t>II</w:t>
            </w:r>
          </w:p>
        </w:tc>
        <w:tc>
          <w:tcPr>
            <w:tcW w:w="2255" w:type="dxa"/>
            <w:tcMar/>
            <w:vAlign w:val="center"/>
          </w:tcPr>
          <w:p w:rsidRPr="008570B7" w:rsidR="006926D5" w:rsidP="008570B7" w:rsidRDefault="006926D5" w14:paraId="35C719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8570B7" w:rsidR="006926D5" w:rsidP="006926D5" w:rsidRDefault="006926D5" w14:paraId="7FBE5D20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27.20 (F)</w:t>
            </w:r>
          </w:p>
        </w:tc>
      </w:tr>
      <w:tr xmlns:wp14="http://schemas.microsoft.com/office/word/2010/wordml" w:rsidRPr="008570B7" w:rsidR="006926D5" w:rsidTr="78153034" w14:paraId="666C5617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6926D5" w:rsidP="008570B7" w:rsidRDefault="006926D5" w14:paraId="417B2C9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6926D5" w:rsidP="008570B7" w:rsidRDefault="006926D5" w14:paraId="5DAB6C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78153034" w14:paraId="7E313C11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8570B7" w:rsidR="006926D5" w:rsidP="008570B7" w:rsidRDefault="006926D5" w14:paraId="7B997C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2.3 Titularul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activităţilor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8570B7" w:rsidR="006926D5" w:rsidP="78153034" w:rsidRDefault="006926D5" w14:paraId="567B77E7" wp14:textId="7BB9BD89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78153034" w:rsidR="006926D5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CDA Iulia </w:t>
            </w:r>
            <w:r w:rsidRPr="78153034" w:rsidR="006926D5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Maca</w:t>
            </w:r>
            <w:bookmarkStart w:name="_GoBack" w:id="0"/>
            <w:bookmarkEnd w:id="0"/>
            <w:r w:rsidRPr="78153034" w:rsidR="006926D5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ria</w:t>
            </w:r>
            <w:r w:rsidRPr="78153034" w:rsidR="5050BDF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ro-RO"/>
              </w:rPr>
              <w:t xml:space="preserve"> - Iulia.MACARIA@iirmp.utcluj.ro</w:t>
            </w:r>
          </w:p>
        </w:tc>
      </w:tr>
      <w:tr xmlns:wp14="http://schemas.microsoft.com/office/word/2010/wordml" w:rsidRPr="008570B7" w:rsidR="006926D5" w:rsidTr="78153034" w14:paraId="5454BB66" wp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59FDEE9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7F83DA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</w:t>
            </w:r>
            <w:r w:rsidR="00423AA9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0BC7B2D6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649841B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63B00C2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6926D5" w:rsidP="78153034" w:rsidRDefault="006926D5" w14:paraId="37AAF844" wp14:textId="59125FA1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78153034" w:rsidR="006926D5">
              <w:rPr>
                <w:rFonts w:ascii="Calibri" w:hAnsi="Calibri" w:cs="Calibri"/>
                <w:sz w:val="22"/>
                <w:szCs w:val="22"/>
              </w:rPr>
              <w:t>C</w:t>
            </w:r>
            <w:r w:rsidRPr="78153034" w:rsidR="2CD9738E">
              <w:rPr>
                <w:rFonts w:ascii="Calibri" w:hAnsi="Calibri" w:cs="Calibri"/>
                <w:sz w:val="22"/>
                <w:szCs w:val="22"/>
              </w:rPr>
              <w:t xml:space="preserve"> (Notă)</w:t>
            </w:r>
          </w:p>
        </w:tc>
      </w:tr>
      <w:tr xmlns:wp14="http://schemas.microsoft.com/office/word/2010/wordml" w:rsidRPr="008570B7" w:rsidR="006926D5" w:rsidTr="78153034" w14:paraId="310A42E1" wp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0B869D4C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3D8A093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6926D5" w:rsidP="78153034" w:rsidRDefault="006926D5" w14:paraId="6D02028B" wp14:textId="04C7FF8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78153034" w:rsidR="006926D5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</w:t>
            </w:r>
            <w:r w:rsidRPr="78153034" w:rsidR="00655529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</w:t>
            </w:r>
          </w:p>
        </w:tc>
      </w:tr>
      <w:tr xmlns:wp14="http://schemas.microsoft.com/office/word/2010/wordml" w:rsidRPr="008570B7" w:rsidR="006926D5" w:rsidTr="78153034" w14:paraId="376F7AC0" wp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02EB378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8570B7" w:rsidR="006926D5" w:rsidP="008570B7" w:rsidRDefault="006926D5" w14:paraId="4A7E560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8570B7" w:rsidR="006926D5" w:rsidP="78153034" w:rsidRDefault="006926D5" w14:paraId="6A05A809" wp14:textId="0191104D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78153034" w:rsidR="06113A80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DOP</w:t>
            </w:r>
          </w:p>
        </w:tc>
      </w:tr>
    </w:tbl>
    <w:p xmlns:wp14="http://schemas.microsoft.com/office/word/2010/wordml" w:rsidRPr="008570B7" w:rsidR="006926D5" w:rsidP="006926D5" w:rsidRDefault="006926D5" w14:paraId="5A39BBE3" wp14:textId="77777777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Pr="008570B7" w:rsidR="006926D5" w:rsidP="006926D5" w:rsidRDefault="006926D5" w14:paraId="232E27D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3. Timpul total estimat</w:t>
      </w:r>
    </w:p>
    <w:p xmlns:wp14="http://schemas.microsoft.com/office/word/2010/wordml" w:rsidRPr="008570B7" w:rsidR="006926D5" w:rsidP="006926D5" w:rsidRDefault="006926D5" w14:paraId="41C8F396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xmlns:wp14="http://schemas.microsoft.com/office/word/2010/wordml" w:rsidRPr="008570B7" w:rsidR="006926D5" w:rsidTr="78153034" w14:paraId="2FE2322B" wp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1FDEBF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56B20A0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40A494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E9D4350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72A3D3E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148C9BC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249FAAB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D5D501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D0B940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7BEF4D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E27B00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9750F5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0061E4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78153034" w14:paraId="51270D81" wp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2B1F93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E1E33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37E752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EE07AE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4EAFD9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025BEA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0F95318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5AD1B3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B94D5A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123F3B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DEEC669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352200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3656B9A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78153034" w14:paraId="55C53CFC" wp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668CA5E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xmlns:wp14="http://schemas.microsoft.com/office/word/2010/wordml" w:rsidRPr="008570B7" w:rsidR="006926D5" w:rsidTr="78153034" w14:paraId="458C5D27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6926D5" w:rsidP="008570B7" w:rsidRDefault="006926D5" w14:paraId="2EFE4B5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6926D5" w:rsidP="78153034" w:rsidRDefault="006926D5" w14:paraId="5CBC2AE1" wp14:textId="29D377C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78153034" w14:paraId="6E4F1BE1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6926D5" w:rsidP="008570B7" w:rsidRDefault="006926D5" w14:paraId="77718F8E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6926D5" w:rsidP="008570B7" w:rsidRDefault="006926D5" w14:paraId="09DC3F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 ore</w:t>
            </w:r>
          </w:p>
        </w:tc>
      </w:tr>
      <w:tr xmlns:wp14="http://schemas.microsoft.com/office/word/2010/wordml" w:rsidRPr="008570B7" w:rsidR="006926D5" w:rsidTr="78153034" w14:paraId="4332E3CE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6926D5" w:rsidP="008570B7" w:rsidRDefault="006926D5" w14:paraId="63F2EE8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6926D5" w:rsidP="008570B7" w:rsidRDefault="006926D5" w14:paraId="3EB7043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8570B7" w:rsidR="006926D5" w:rsidTr="78153034" w14:paraId="6E3EB6E8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6926D5" w:rsidP="008570B7" w:rsidRDefault="006926D5" w14:paraId="224333D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(d) Pregătire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seminarii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6926D5" w:rsidP="008570B7" w:rsidRDefault="006926D5" w14:paraId="3725786F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8570B7" w:rsidR="006926D5" w:rsidTr="78153034" w14:paraId="3227CD2C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6926D5" w:rsidP="008570B7" w:rsidRDefault="006926D5" w14:paraId="60AE5C0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570B7" w:rsidR="006926D5" w:rsidP="008570B7" w:rsidRDefault="006926D5" w14:paraId="45FB081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78153034" w14:paraId="6EB93E2F" wp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8570B7" w:rsidR="006926D5" w:rsidP="008570B7" w:rsidRDefault="006926D5" w14:paraId="6E4B49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570B7" w:rsidR="006926D5" w:rsidP="008570B7" w:rsidRDefault="006926D5" w14:paraId="78EE9FA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8570B7" w:rsidR="006926D5" w:rsidTr="78153034" w14:paraId="378733EB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6926D5" w:rsidP="008570B7" w:rsidRDefault="006926D5" w14:paraId="2FB0A62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1C0A3E93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 ore</w:t>
            </w:r>
          </w:p>
        </w:tc>
      </w:tr>
      <w:tr xmlns:wp14="http://schemas.microsoft.com/office/word/2010/wordml" w:rsidRPr="008570B7" w:rsidR="006926D5" w:rsidTr="78153034" w14:paraId="626EC4B6" wp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8570B7" w:rsidR="006926D5" w:rsidP="008570B7" w:rsidRDefault="006926D5" w14:paraId="03A0B05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8570B7" w:rsidR="006926D5" w:rsidP="008570B7" w:rsidRDefault="006926D5" w14:paraId="438B6EB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25 ore</w:t>
            </w:r>
          </w:p>
        </w:tc>
      </w:tr>
      <w:tr xmlns:wp14="http://schemas.microsoft.com/office/word/2010/wordml" w:rsidRPr="008570B7" w:rsidR="006926D5" w:rsidTr="78153034" w14:paraId="38B47615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570B7" w:rsidR="006926D5" w:rsidP="008570B7" w:rsidRDefault="006926D5" w14:paraId="4E4634C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570B7" w:rsidR="006926D5" w:rsidP="78153034" w:rsidRDefault="006926D5" w14:paraId="23DCCCD6" wp14:textId="08C00E7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8153034" w:rsidR="006926D5">
              <w:rPr>
                <w:rFonts w:ascii="Calibri" w:hAnsi="Calibri" w:cs="Calibri"/>
                <w:sz w:val="22"/>
                <w:szCs w:val="22"/>
              </w:rPr>
              <w:t>1</w:t>
            </w:r>
            <w:r w:rsidRPr="78153034" w:rsidR="593967D3">
              <w:rPr>
                <w:rFonts w:ascii="Calibri" w:hAnsi="Calibri" w:cs="Calibri"/>
                <w:sz w:val="22"/>
                <w:szCs w:val="22"/>
              </w:rPr>
              <w:t>.00</w:t>
            </w:r>
          </w:p>
        </w:tc>
      </w:tr>
    </w:tbl>
    <w:p xmlns:wp14="http://schemas.microsoft.com/office/word/2010/wordml" w:rsidRPr="008570B7" w:rsidR="006926D5" w:rsidP="006926D5" w:rsidRDefault="006926D5" w14:paraId="049F31CB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8570B7" w:rsidR="006926D5" w:rsidP="006926D5" w:rsidRDefault="006926D5" w14:paraId="321A808B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4. </w:t>
      </w:r>
      <w:proofErr w:type="spellStart"/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Precondi</w:t>
      </w:r>
      <w:r w:rsidRPr="008570B7">
        <w:rPr>
          <w:rFonts w:ascii="Calibri" w:hAnsi="Calibri" w:cs="Calibri"/>
          <w:b/>
          <w:bCs/>
          <w:sz w:val="22"/>
          <w:szCs w:val="22"/>
          <w:lang w:eastAsia="zh-CN"/>
        </w:rPr>
        <w:t>ţii</w:t>
      </w:r>
      <w:proofErr w:type="spellEnd"/>
      <w:r w:rsidRPr="008570B7">
        <w:rPr>
          <w:rFonts w:ascii="Calibri" w:hAnsi="Calibri" w:cs="Calibri"/>
          <w:sz w:val="22"/>
          <w:szCs w:val="22"/>
          <w:lang w:eastAsia="zh-CN"/>
        </w:rPr>
        <w:t xml:space="preserve"> (acolo unde</w:t>
      </w:r>
      <w:r w:rsidRPr="008570B7">
        <w:rPr>
          <w:rFonts w:ascii="Calibri" w:hAnsi="Calibri" w:eastAsia="SimSun" w:cs="Calibr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xmlns:wp14="http://schemas.microsoft.com/office/word/2010/wordml" w:rsidRPr="008570B7" w:rsidR="006926D5" w:rsidTr="008570B7" w14:paraId="170A8EB4" wp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23D2727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1BB4769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8570B7" w:rsidR="006926D5" w:rsidTr="008570B7" w14:paraId="40BC185F" wp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1DE62D3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0F2C7D" w:rsidRDefault="006926D5" w14:paraId="0A2A9855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Nivel minim de cunoaștere a limbii străine </w:t>
            </w:r>
            <w:r w:rsidR="000F2C7D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A2</w:t>
            </w: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. Promovarea colocviilor din anul I.</w:t>
            </w:r>
          </w:p>
        </w:tc>
      </w:tr>
    </w:tbl>
    <w:p xmlns:wp14="http://schemas.microsoft.com/office/word/2010/wordml" w:rsidRPr="008570B7" w:rsidR="006926D5" w:rsidP="006926D5" w:rsidRDefault="006926D5" w14:paraId="53128261" wp14:textId="77777777">
      <w:pPr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6926D5" w:rsidP="006926D5" w:rsidRDefault="006926D5" w14:paraId="490ADEF2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5. </w:t>
      </w:r>
      <w:proofErr w:type="spellStart"/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Condi</w:t>
      </w:r>
      <w:r w:rsidRPr="008570B7">
        <w:rPr>
          <w:rFonts w:ascii="Calibri" w:hAnsi="Calibri" w:cs="Calibri"/>
          <w:b/>
          <w:bCs/>
          <w:sz w:val="22"/>
          <w:szCs w:val="22"/>
          <w:lang w:eastAsia="zh-CN"/>
        </w:rPr>
        <w:t>ţii</w:t>
      </w:r>
      <w:proofErr w:type="spellEnd"/>
      <w:r w:rsidRPr="008570B7">
        <w:rPr>
          <w:rFonts w:ascii="Calibri" w:hAnsi="Calibri" w:cs="Calibri"/>
          <w:sz w:val="22"/>
          <w:szCs w:val="22"/>
          <w:lang w:eastAsia="zh-CN"/>
        </w:rPr>
        <w:t xml:space="preserve"> (acolo unde est</w:t>
      </w:r>
      <w:r w:rsidRPr="008570B7">
        <w:rPr>
          <w:rFonts w:ascii="Calibri" w:hAnsi="Calibri" w:eastAsia="SimSun" w:cs="Calibr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xmlns:wp14="http://schemas.microsoft.com/office/word/2010/wordml" w:rsidRPr="008570B7" w:rsidR="006926D5" w:rsidTr="008570B7" w14:paraId="6AB123E4" wp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03BD5F1E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desf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0921CDDA" wp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8570B7" w:rsidR="006926D5" w:rsidTr="008570B7" w14:paraId="7A7BFEF3" wp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69BD483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desf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ăşurare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570B7" w:rsidR="006926D5" w:rsidP="008570B7" w:rsidRDefault="006926D5" w14:paraId="096E50A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xmlns:wp14="http://schemas.microsoft.com/office/word/2010/wordml" w:rsidRPr="008570B7" w:rsidR="006926D5" w:rsidP="006926D5" w:rsidRDefault="006926D5" w14:paraId="62486C05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6926D5" w:rsidP="006926D5" w:rsidRDefault="006926D5" w14:paraId="607E01A0" wp14:textId="77777777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6. Competențele specifice acumulate</w:t>
      </w:r>
    </w:p>
    <w:p xmlns:wp14="http://schemas.microsoft.com/office/word/2010/wordml" w:rsidRPr="008570B7" w:rsidR="006926D5" w:rsidP="006926D5" w:rsidRDefault="006926D5" w14:paraId="4101652C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xmlns:wp14="http://schemas.microsoft.com/office/word/2010/wordml" w:rsidRPr="008570B7" w:rsidR="006926D5" w:rsidTr="008570B7" w14:paraId="30D11353" wp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6926D5" w:rsidP="008570B7" w:rsidRDefault="006926D5" w14:paraId="70D0228A" wp14:textId="77777777">
            <w:pPr>
              <w:ind w:left="113" w:right="113"/>
              <w:jc w:val="center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Competenţe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6926D5" w:rsidP="008570B7" w:rsidRDefault="006926D5" w14:paraId="79999544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Stăpânește vocabularul tehnic lărgit în domeniul tehnic al specializării</w:t>
            </w:r>
          </w:p>
          <w:p w:rsidRPr="008570B7" w:rsidR="006926D5" w:rsidP="008570B7" w:rsidRDefault="006926D5" w14:paraId="0B08AD96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Stăpânește structuri discursive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lexico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-gramaticale specifice discursului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ştiinţific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</w:p>
          <w:p w:rsidRPr="008570B7" w:rsidR="006926D5" w:rsidP="008570B7" w:rsidRDefault="006926D5" w14:paraId="5B8C347F" wp14:textId="77777777">
            <w:pPr>
              <w:jc w:val="both"/>
              <w:rPr>
                <w:rFonts w:ascii="Calibri" w:hAnsi="Calibri" w:eastAsia="SimSun" w:cs="Calibri"/>
                <w:spacing w:val="-2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Elaborează, reformulează,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sumarizează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și sintetizează texte în stil formal tehnic</w:t>
            </w:r>
          </w:p>
        </w:tc>
      </w:tr>
      <w:tr xmlns:wp14="http://schemas.microsoft.com/office/word/2010/wordml" w:rsidRPr="008570B7" w:rsidR="006926D5" w:rsidTr="008570B7" w14:paraId="033B9162" wp14:textId="77777777">
        <w:trPr>
          <w:cantSplit/>
          <w:trHeight w:val="1784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570B7" w:rsidR="006926D5" w:rsidP="008570B7" w:rsidRDefault="006926D5" w14:paraId="2A24DDD0" wp14:textId="77777777">
            <w:pPr>
              <w:ind w:left="113" w:right="113"/>
              <w:jc w:val="center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Competenţe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6926D5" w:rsidP="008570B7" w:rsidRDefault="006926D5" w14:paraId="25B70640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Își folosește eficient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abilităţile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tehnicile de comunicare în scop profesional în limba străină în combinație cu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informaţiile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ştiinţifice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tehnice. Utilizează sursele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informaţionale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în limba străină pentru dezvoltarea personală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formarea profesională continuă.</w:t>
            </w:r>
          </w:p>
          <w:p w:rsidRPr="008570B7" w:rsidR="006926D5" w:rsidP="008570B7" w:rsidRDefault="006926D5" w14:paraId="6370E08E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Autoevaluează obiectiv nevoia de formare profesională continuă în scopul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inserţiei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piaţa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cerinţelor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profesională. </w:t>
            </w:r>
          </w:p>
          <w:p w:rsidRPr="008570B7" w:rsidR="006926D5" w:rsidP="008570B7" w:rsidRDefault="006926D5" w14:paraId="1E73BA2A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Utilizează eficient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abilităţile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cunoştinţele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de tehnologia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informaţiei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a comunicării.</w:t>
            </w:r>
          </w:p>
        </w:tc>
      </w:tr>
    </w:tbl>
    <w:p xmlns:wp14="http://schemas.microsoft.com/office/word/2010/wordml" w:rsidRPr="008570B7" w:rsidR="006926D5" w:rsidP="006926D5" w:rsidRDefault="006926D5" w14:paraId="4B99056E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6926D5" w:rsidP="006926D5" w:rsidRDefault="006926D5" w14:paraId="15032EFF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7. </w:t>
      </w:r>
      <w:r w:rsidRPr="008570B7">
        <w:rPr>
          <w:rFonts w:ascii="Calibri" w:hAnsi="Calibri" w:cs="Calibri"/>
          <w:b/>
          <w:bCs/>
          <w:sz w:val="22"/>
          <w:szCs w:val="22"/>
        </w:rPr>
        <w:t>Rezultatele așteptate ale învățării</w:t>
      </w:r>
    </w:p>
    <w:p xmlns:wp14="http://schemas.microsoft.com/office/word/2010/wordml" w:rsidRPr="008570B7" w:rsidR="006926D5" w:rsidP="006926D5" w:rsidRDefault="006926D5" w14:paraId="1299C43A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8570B7" w:rsidR="006926D5" w:rsidTr="008570B7" w14:paraId="7135759A" wp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6926D5" w:rsidP="008570B7" w:rsidRDefault="006926D5" w14:paraId="70660F5F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6926D5" w:rsidP="008570B7" w:rsidRDefault="006926D5" w14:paraId="73A08CF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8570B7" w:rsidR="006926D5" w:rsidP="008570B7" w:rsidRDefault="006926D5" w14:paraId="50DD9A42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8570B7" w:rsidR="006926D5" w:rsidP="008570B7" w:rsidRDefault="006926D5" w14:paraId="3B5FD5F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xmlns:wp14="http://schemas.microsoft.com/office/word/2010/wordml" w:rsidRPr="008570B7" w:rsidR="006926D5" w:rsidP="006926D5" w:rsidRDefault="006926D5" w14:paraId="4DDBEF00" wp14:textId="77777777">
      <w:pPr>
        <w:rPr>
          <w:rFonts w:ascii="Calibri" w:hAnsi="Calibri" w:cs="Calibr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8570B7" w:rsidR="006926D5" w:rsidTr="008570B7" w14:paraId="13563BE0" wp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6926D5" w:rsidP="008570B7" w:rsidRDefault="006926D5" w14:paraId="1C9D8C74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6926D5" w:rsidP="008570B7" w:rsidRDefault="006926D5" w14:paraId="26A37A2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înțelege</w:t>
            </w:r>
            <w:r w:rsidRPr="008570B7">
              <w:rPr>
                <w:rStyle w:val="Strong"/>
                <w:rFonts w:ascii="Calibri" w:hAnsi="Calibri" w:cs="Calibri"/>
                <w:sz w:val="22"/>
                <w:szCs w:val="22"/>
              </w:rPr>
              <w:t xml:space="preserve"> </w:t>
            </w:r>
            <w:r w:rsidRPr="008570B7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și produce mesaje clare</w:t>
            </w:r>
            <w:r w:rsidRPr="008570B7">
              <w:rPr>
                <w:rFonts w:ascii="Calibri" w:hAnsi="Calibri" w:cs="Calibri"/>
                <w:sz w:val="22"/>
                <w:szCs w:val="22"/>
              </w:rPr>
              <w:t xml:space="preserve"> pe teme specifice din  domeniul ingineriei civile.</w:t>
            </w:r>
          </w:p>
          <w:p w:rsidRPr="008570B7" w:rsidR="006926D5" w:rsidP="008570B7" w:rsidRDefault="006926D5" w14:paraId="0133078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participă la conversații uzuale.</w:t>
            </w:r>
          </w:p>
          <w:p w:rsidRPr="008570B7" w:rsidR="006926D5" w:rsidP="008570B7" w:rsidRDefault="006926D5" w14:paraId="237213C3" wp14:textId="7777777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redactează texte simple, coerente, folosind </w:t>
            </w:r>
            <w:r w:rsidRPr="008570B7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terminologie de specialitate din domeniul ingineriei civile</w:t>
            </w:r>
            <w:r w:rsidRPr="008570B7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xmlns:wp14="http://schemas.microsoft.com/office/word/2010/wordml" w:rsidRPr="008570B7" w:rsidR="006926D5" w:rsidTr="008570B7" w14:paraId="61290686" wp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570B7" w:rsidR="006926D5" w:rsidP="008570B7" w:rsidRDefault="006926D5" w14:paraId="15CFF4B7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8570B7" w:rsidR="006926D5" w:rsidP="008570B7" w:rsidRDefault="006926D5" w14:paraId="4E0B5533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8570B7" w:rsidR="006926D5" w:rsidP="008570B7" w:rsidRDefault="006926D5" w14:paraId="1E775740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8570B7" w:rsidR="006926D5" w:rsidP="008570B7" w:rsidRDefault="006926D5" w14:paraId="78BD66A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rezolvă exerciții independent și  verifică soluțiile.</w:t>
            </w:r>
          </w:p>
          <w:p w:rsidRPr="008570B7" w:rsidR="006926D5" w:rsidP="008570B7" w:rsidRDefault="006926D5" w14:paraId="4F1542D8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8570B7" w:rsidR="006926D5" w:rsidP="008570B7" w:rsidRDefault="006926D5" w14:paraId="61D706F6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Studentul/absolventul se implică în activitățile de la clasă. </w:t>
            </w:r>
          </w:p>
          <w:p w:rsidRPr="008570B7" w:rsidR="006926D5" w:rsidP="008570B7" w:rsidRDefault="006926D5" w14:paraId="4916EFF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xmlns:wp14="http://schemas.microsoft.com/office/word/2010/wordml" w:rsidRPr="008570B7" w:rsidR="006926D5" w:rsidP="006926D5" w:rsidRDefault="006926D5" w14:paraId="3461D779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6926D5" w:rsidP="006926D5" w:rsidRDefault="006926D5" w14:paraId="02D056C2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8. Obiectivele disciplinei</w:t>
      </w:r>
      <w:r w:rsidRPr="008570B7">
        <w:rPr>
          <w:rFonts w:ascii="Calibri" w:hAnsi="Calibri" w:eastAsia="SimSun" w:cs="Calibr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xmlns:wp14="http://schemas.microsoft.com/office/word/2010/wordml" w:rsidRPr="008570B7" w:rsidR="006926D5" w:rsidTr="008570B7" w14:paraId="0B459DC5" wp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6926D5" w:rsidP="008570B7" w:rsidRDefault="006926D5" w14:paraId="2C193CB5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570B7" w:rsidR="006926D5" w:rsidP="008570B7" w:rsidRDefault="006926D5" w14:paraId="435D394A" wp14:textId="77777777">
            <w:pPr>
              <w:spacing w:before="40" w:after="40"/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Dezvoltarea competenței lingvistice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comunicative într-o limbă străină în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situaţii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cu caracter profesional.</w:t>
            </w:r>
          </w:p>
        </w:tc>
      </w:tr>
      <w:tr xmlns:wp14="http://schemas.microsoft.com/office/word/2010/wordml" w:rsidRPr="008570B7" w:rsidR="006926D5" w:rsidTr="008570B7" w14:paraId="02B54892" wp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6926D5" w:rsidP="008570B7" w:rsidRDefault="006926D5" w14:paraId="43FB4486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8.2 Obiectivele specifice</w:t>
            </w:r>
          </w:p>
          <w:p w:rsidRPr="008570B7" w:rsidR="006926D5" w:rsidP="008570B7" w:rsidRDefault="006926D5" w14:paraId="3CF2D8B6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570B7" w:rsidR="006926D5" w:rsidP="006926D5" w:rsidRDefault="006926D5" w14:paraId="4FDEA38E" wp14:textId="77777777">
            <w:pPr>
              <w:numPr>
                <w:ilvl w:val="0"/>
                <w:numId w:val="8"/>
              </w:num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asimilarea lexicului lărgit din domeniul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ştiinţei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şi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 ingineriei  civile.</w:t>
            </w:r>
          </w:p>
          <w:p w:rsidRPr="008570B7" w:rsidR="006926D5" w:rsidP="006926D5" w:rsidRDefault="006926D5" w14:paraId="5B3D303B" wp14:textId="77777777">
            <w:pPr>
              <w:numPr>
                <w:ilvl w:val="0"/>
                <w:numId w:val="7"/>
              </w:num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utilizarea eficientă a </w:t>
            </w:r>
            <w:proofErr w:type="spellStart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abilităţilor</w:t>
            </w:r>
            <w:proofErr w:type="spellEnd"/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lingvistice pentru folosirea referințelor în limba străină.</w:t>
            </w:r>
          </w:p>
          <w:p w:rsidRPr="008570B7" w:rsidR="006926D5" w:rsidP="006926D5" w:rsidRDefault="006926D5" w14:paraId="6FBAAB73" wp14:textId="7777777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redactarea de rezumate/texte scurte cu conținut tehnic</w:t>
            </w:r>
          </w:p>
        </w:tc>
      </w:tr>
    </w:tbl>
    <w:p xmlns:wp14="http://schemas.microsoft.com/office/word/2010/wordml" w:rsidRPr="008570B7" w:rsidR="006926D5" w:rsidP="006926D5" w:rsidRDefault="006926D5" w14:paraId="0FB78278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8570B7" w:rsidR="006926D5" w:rsidP="006926D5" w:rsidRDefault="006926D5" w14:paraId="46371DF2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9. </w:t>
      </w:r>
      <w:proofErr w:type="spellStart"/>
      <w:r w:rsidRPr="008570B7">
        <w:rPr>
          <w:rFonts w:ascii="Calibri" w:hAnsi="Calibri" w:eastAsia="SimSun" w:cs="Calibri"/>
          <w:b/>
          <w:bCs/>
          <w:sz w:val="22"/>
          <w:szCs w:val="22"/>
          <w:lang w:eastAsia="zh-CN"/>
        </w:rPr>
        <w:t>Con</w:t>
      </w:r>
      <w:r w:rsidRPr="008570B7">
        <w:rPr>
          <w:rFonts w:ascii="Calibri" w:hAnsi="Calibri" w:cs="Calibr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xmlns:wp14="http://schemas.microsoft.com/office/word/2010/wordml" w:rsidRPr="008570B7" w:rsidR="006926D5" w:rsidTr="008570B7" w14:paraId="53BE4E58" wp14:textId="77777777">
        <w:tc>
          <w:tcPr>
            <w:tcW w:w="5770" w:type="dxa"/>
            <w:shd w:val="pct10" w:color="auto" w:fill="auto"/>
          </w:tcPr>
          <w:p w:rsidRPr="008570B7" w:rsidR="006926D5" w:rsidP="008570B7" w:rsidRDefault="006926D5" w14:paraId="01D05012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8570B7" w:rsidR="006926D5" w:rsidP="008570B7" w:rsidRDefault="006926D5" w14:paraId="519C637A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8570B7" w:rsidR="006926D5" w:rsidP="008570B7" w:rsidRDefault="006926D5" w14:paraId="69778ED4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b/>
                <w:bCs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Observa</w:t>
            </w:r>
            <w:r w:rsidRPr="008570B7">
              <w:rPr>
                <w:rFonts w:ascii="Calibri" w:hAnsi="Calibri" w:cs="Calibri"/>
                <w:sz w:val="22"/>
                <w:szCs w:val="22"/>
                <w:lang w:eastAsia="zh-CN"/>
              </w:rPr>
              <w:t>ții</w:t>
            </w:r>
          </w:p>
        </w:tc>
      </w:tr>
    </w:tbl>
    <w:p xmlns:wp14="http://schemas.microsoft.com/office/word/2010/wordml" w:rsidRPr="008570B7" w:rsidR="006926D5" w:rsidP="006926D5" w:rsidRDefault="006926D5" w14:paraId="1FC39945" wp14:textId="77777777">
      <w:pPr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xmlns:wp14="http://schemas.microsoft.com/office/word/2010/wordml" w:rsidRPr="008570B7" w:rsidR="006926D5" w:rsidTr="008570B7" w14:paraId="408A677B" wp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8570B7" w:rsidR="006926D5" w:rsidP="008570B7" w:rsidRDefault="006926D5" w14:paraId="3D83E219" wp14:textId="777777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33A39E6A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5A20BDA1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2ECC00A0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/>
                <w:bCs/>
                <w:sz w:val="22"/>
                <w:szCs w:val="22"/>
              </w:rPr>
              <w:t>Observații</w:t>
            </w:r>
          </w:p>
        </w:tc>
      </w:tr>
      <w:tr xmlns:wp14="http://schemas.microsoft.com/office/word/2010/wordml" w:rsidRPr="008570B7" w:rsidR="006926D5" w:rsidTr="008570B7" w14:paraId="22BFE226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3EBC6F76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Istoria construcțiilor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18F999B5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70780959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8570B7" w:rsidR="006926D5" w:rsidP="008570B7" w:rsidRDefault="006926D5" w14:paraId="697AC1DA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-exploatare de text;</w:t>
            </w:r>
          </w:p>
          <w:p w:rsidRPr="008570B7" w:rsidR="006926D5" w:rsidP="008570B7" w:rsidRDefault="006926D5" w14:paraId="46F1BF34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-fixare prin exerciții;</w:t>
            </w:r>
          </w:p>
          <w:p w:rsidRPr="008570B7" w:rsidR="006926D5" w:rsidP="008570B7" w:rsidRDefault="006926D5" w14:paraId="6DD84947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 ascultare material înregistrat;</w:t>
            </w:r>
          </w:p>
          <w:p w:rsidRPr="008570B7" w:rsidR="006926D5" w:rsidP="008570B7" w:rsidRDefault="006926D5" w14:paraId="542A53C8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-conversație,</w:t>
            </w:r>
          </w:p>
          <w:p w:rsidRPr="008570B7" w:rsidR="006926D5" w:rsidP="008570B7" w:rsidRDefault="006926D5" w14:paraId="01E9DB5A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4A8586B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Videoproiector, acces la materiale actuale</w:t>
            </w:r>
          </w:p>
        </w:tc>
      </w:tr>
      <w:tr xmlns:wp14="http://schemas.microsoft.com/office/word/2010/wordml" w:rsidRPr="008570B7" w:rsidR="006926D5" w:rsidTr="008570B7" w14:paraId="1DDA4107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3D05508E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Materiale de construcții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7144751B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0562CB0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34CE0A4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6927BCD3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081372F3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Proprietățile metalelor si nemetalelor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78E884C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62EBF3C5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6D98A12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0276DE8D" wp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42BD6A8F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Rezistența materialelor de construcții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7842F59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2946DB82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5997CC1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6892B800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3DA421BD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Principalele deformări ale corpurilor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2CC21B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110FFD3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6B699379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33345A69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386DBD52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Materiale ceramice: betoane si lianți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138328F9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3FE9F23F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1F72F646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4DED14AC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570B7" w:rsidR="006926D5" w:rsidP="008570B7" w:rsidRDefault="006926D5" w14:paraId="76B1C7F4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54B6C8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08CE6F9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570B7" w:rsidR="006926D5" w:rsidP="008570B7" w:rsidRDefault="006926D5" w14:paraId="61CDCEA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25C8A569" wp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8570B7" w:rsidR="006926D5" w:rsidP="008570B7" w:rsidRDefault="006926D5" w14:paraId="60B7063C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Bibliografie</w:t>
            </w:r>
          </w:p>
          <w:p w:rsidRPr="008570B7" w:rsidR="006926D5" w:rsidP="006926D5" w:rsidRDefault="006926D5" w14:paraId="5162AAB3" wp14:textId="77777777">
            <w:pPr>
              <w:shd w:val="clear" w:color="auto" w:fill="FFFFFF"/>
              <w:spacing w:line="276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Forna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Adina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-Irina, </w:t>
            </w:r>
            <w:r w:rsidRPr="008570B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fr-FR"/>
              </w:rPr>
              <w:t>Le français pour les étudiants en architecture et en génie civil</w:t>
            </w:r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Cluj-Napoca,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editura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UTPRESS, 2017.</w:t>
            </w:r>
          </w:p>
          <w:p w:rsidRPr="008570B7" w:rsidR="006926D5" w:rsidP="006926D5" w:rsidRDefault="006926D5" w14:paraId="77459900" wp14:textId="77777777">
            <w:pPr>
              <w:shd w:val="clear" w:color="auto" w:fill="FFFFFF"/>
              <w:spacing w:line="276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Vignozi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, Alessandro,</w:t>
            </w:r>
            <w:r w:rsidRPr="008570B7">
              <w:rPr>
                <w:rStyle w:val="apple-converted-space"/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  <w:r w:rsidRPr="008570B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fr-FR"/>
              </w:rPr>
              <w:t>Petites et grandes constructions</w:t>
            </w:r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avec les illustrations de Giuseppe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Arrighi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Giovanni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Bernardi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Simone Boni, Lorenzo Cecchi, L.R. Galante,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Lorentzo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Pieri, Ivan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Stalio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Stefano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Tartarotti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traduction Maria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Grazzini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, La Compagnie du Livre, 1995.</w:t>
            </w:r>
          </w:p>
          <w:p w:rsidRPr="008570B7" w:rsidR="006926D5" w:rsidP="006926D5" w:rsidRDefault="006926D5" w14:paraId="50512DC1" wp14:textId="7777777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fr-FR"/>
              </w:rPr>
              <w:t>Merveilles de l’architecture</w:t>
            </w:r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, texte original de Brian Williams, adaptation française de Jean Bertrand, Paris, </w:t>
            </w:r>
            <w:proofErr w:type="spellStart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Gründ</w:t>
            </w:r>
            <w:proofErr w:type="spellEnd"/>
            <w:r w:rsidRPr="008570B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, coll. « Comprendre », 1993.</w:t>
            </w:r>
          </w:p>
        </w:tc>
      </w:tr>
    </w:tbl>
    <w:p xmlns:wp14="http://schemas.microsoft.com/office/word/2010/wordml" w:rsidRPr="008570B7" w:rsidR="006926D5" w:rsidP="006926D5" w:rsidRDefault="006926D5" w14:paraId="4336FD6E" wp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 xml:space="preserve">10. Coroborarea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conţinuturilor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disciplinei cu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aşteptările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reprezentanţilor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comunităţii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epistemice,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asociaţiilor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profesionale </w:t>
      </w:r>
      <w:proofErr w:type="spellStart"/>
      <w:r w:rsidRPr="008570B7">
        <w:rPr>
          <w:rFonts w:ascii="Calibri" w:hAnsi="Calibri" w:cs="Calibri"/>
          <w:b/>
          <w:bCs/>
          <w:sz w:val="22"/>
          <w:szCs w:val="22"/>
        </w:rPr>
        <w:t>şi</w:t>
      </w:r>
      <w:proofErr w:type="spellEnd"/>
      <w:r w:rsidRPr="008570B7">
        <w:rPr>
          <w:rFonts w:ascii="Calibri" w:hAnsi="Calibri" w:cs="Calibr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xmlns:wp14="http://schemas.microsoft.com/office/word/2010/wordml" w:rsidRPr="008570B7" w:rsidR="006926D5" w:rsidTr="008570B7" w14:paraId="1F05C4ED" wp14:textId="77777777">
        <w:trPr>
          <w:trHeight w:val="733"/>
        </w:trPr>
        <w:tc>
          <w:tcPr>
            <w:tcW w:w="9630" w:type="dxa"/>
          </w:tcPr>
          <w:p w:rsidRPr="008570B7" w:rsidR="006926D5" w:rsidP="008570B7" w:rsidRDefault="006926D5" w14:paraId="07C70A38" wp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Cunoaşterea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8570B7">
              <w:rPr>
                <w:rFonts w:ascii="Calibri" w:hAnsi="Calibri" w:cs="Calibri"/>
                <w:sz w:val="22"/>
                <w:szCs w:val="22"/>
              </w:rPr>
              <w:t>piaţa</w:t>
            </w:r>
            <w:proofErr w:type="spellEnd"/>
            <w:r w:rsidRPr="008570B7">
              <w:rPr>
                <w:rFonts w:ascii="Calibri" w:hAnsi="Calibri" w:cs="Calibr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xmlns:wp14="http://schemas.microsoft.com/office/word/2010/wordml" w:rsidRPr="008570B7" w:rsidR="006926D5" w:rsidP="006926D5" w:rsidRDefault="006926D5" w14:paraId="6BB9E253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8570B7" w:rsidR="006926D5" w:rsidP="006926D5" w:rsidRDefault="006926D5" w14:paraId="0E09BEA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570B7">
        <w:rPr>
          <w:rFonts w:ascii="Calibri" w:hAnsi="Calibri" w:cs="Calibr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xmlns:wp14="http://schemas.microsoft.com/office/word/2010/wordml" w:rsidRPr="008570B7" w:rsidR="006926D5" w:rsidTr="008570B7" w14:paraId="32FB0F5D" wp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8570B7" w:rsidR="006926D5" w:rsidP="008570B7" w:rsidRDefault="006926D5" w14:paraId="76BCFAA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6926D5" w:rsidP="008570B7" w:rsidRDefault="006926D5" w14:paraId="69A59DF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6926D5" w:rsidP="008570B7" w:rsidRDefault="006926D5" w14:paraId="465180A7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6926D5" w:rsidP="008570B7" w:rsidRDefault="006926D5" w14:paraId="3C5431B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13.3 Pondere din nota finală</w:t>
            </w:r>
          </w:p>
        </w:tc>
      </w:tr>
      <w:tr xmlns:wp14="http://schemas.microsoft.com/office/word/2010/wordml" w:rsidRPr="008570B7" w:rsidR="006926D5" w:rsidTr="008570B7" w14:paraId="575166B9" wp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8570B7" w:rsidR="006926D5" w:rsidP="008570B7" w:rsidRDefault="006926D5" w14:paraId="2BF06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11.4 Curs</w:t>
            </w:r>
          </w:p>
          <w:p w:rsidRPr="008570B7" w:rsidR="006926D5" w:rsidP="008570B7" w:rsidRDefault="006926D5" w14:paraId="23DE523C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6926D5" w:rsidP="008570B7" w:rsidRDefault="006926D5" w14:paraId="52E56223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8570B7" w:rsidR="006926D5" w:rsidP="008570B7" w:rsidRDefault="006926D5" w14:paraId="07547A01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8570B7" w:rsidR="006926D5" w:rsidP="008570B7" w:rsidRDefault="006926D5" w14:paraId="5043CB0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07459315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32F0A9F6" wp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8570B7" w:rsidR="006926D5" w:rsidP="008570B7" w:rsidRDefault="006926D5" w14:paraId="2304156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 xml:space="preserve">11.5 Seminar/Laborator </w:t>
            </w:r>
          </w:p>
          <w:p w:rsidRPr="008570B7" w:rsidR="006926D5" w:rsidP="008570B7" w:rsidRDefault="006926D5" w14:paraId="6537F28F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570B7" w:rsidR="006926D5" w:rsidP="008570B7" w:rsidRDefault="006926D5" w14:paraId="54A8659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8570B7" w:rsidR="006926D5" w:rsidP="008570B7" w:rsidRDefault="006926D5" w14:paraId="54CEA048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8570B7" w:rsidR="006926D5" w:rsidP="008570B7" w:rsidRDefault="006926D5" w14:paraId="6DFB9E2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3A7FBED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8570B7" w:rsidR="006926D5" w:rsidP="008570B7" w:rsidRDefault="006926D5" w14:paraId="2FD0F5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Test oral</w:t>
            </w:r>
          </w:p>
          <w:p w:rsidRPr="008570B7" w:rsidR="006926D5" w:rsidP="008570B7" w:rsidRDefault="006926D5" w14:paraId="6B5C538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8570B7" w:rsidR="006926D5" w:rsidP="008570B7" w:rsidRDefault="006926D5" w14:paraId="70DF9E5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3A174C5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50%</w:t>
            </w:r>
          </w:p>
          <w:p w:rsidRPr="008570B7" w:rsidR="006926D5" w:rsidP="008570B7" w:rsidRDefault="006926D5" w14:paraId="44E871BC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144A5D2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738610E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637805D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463F2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8570B7" w:rsidR="006926D5" w:rsidP="008570B7" w:rsidRDefault="006926D5" w14:paraId="263416A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40%</w:t>
            </w:r>
          </w:p>
          <w:p w:rsidRPr="008570B7" w:rsidR="006926D5" w:rsidP="008570B7" w:rsidRDefault="006926D5" w14:paraId="434B6B2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</w:tr>
      <w:tr xmlns:wp14="http://schemas.microsoft.com/office/word/2010/wordml" w:rsidRPr="008570B7" w:rsidR="006926D5" w:rsidTr="008570B7" w14:paraId="28378CAF" wp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6926D5" w:rsidP="008570B7" w:rsidRDefault="006926D5" w14:paraId="1C47BDC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11.6 Standard minim de performanță</w:t>
            </w:r>
          </w:p>
        </w:tc>
      </w:tr>
      <w:tr xmlns:wp14="http://schemas.microsoft.com/office/word/2010/wordml" w:rsidRPr="008570B7" w:rsidR="006926D5" w:rsidTr="008570B7" w14:paraId="5FA4CB1A" wp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570B7" w:rsidR="006926D5" w:rsidP="006926D5" w:rsidRDefault="006926D5" w14:paraId="1731C165" wp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Condiția de eligibilitate pentru prezentarea la examen:</w:t>
            </w:r>
          </w:p>
          <w:p w:rsidRPr="008570B7" w:rsidR="006926D5" w:rsidP="006926D5" w:rsidRDefault="006926D5" w14:paraId="13A142CE" wp14:textId="77777777">
            <w:pPr>
              <w:pStyle w:val="ListParagraph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8570B7" w:rsidR="006926D5" w:rsidP="008570B7" w:rsidRDefault="006926D5" w14:paraId="1EC27E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70B7">
              <w:rPr>
                <w:rFonts w:ascii="Calibri" w:hAnsi="Calibri" w:cs="Calibr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xmlns:wp14="http://schemas.microsoft.com/office/word/2010/wordml" w:rsidRPr="008570B7" w:rsidR="006926D5" w:rsidP="006926D5" w:rsidRDefault="006926D5" w14:paraId="3B7B4B86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xmlns:wp14="http://schemas.microsoft.com/office/word/2010/wordml" w:rsidRPr="008570B7" w:rsidR="006926D5" w:rsidTr="008570B7" w14:paraId="1656D318" wp14:textId="77777777">
        <w:tc>
          <w:tcPr>
            <w:tcW w:w="858" w:type="pct"/>
            <w:shd w:val="clear" w:color="auto" w:fill="auto"/>
          </w:tcPr>
          <w:p w:rsidRPr="008570B7" w:rsidR="006926D5" w:rsidP="008570B7" w:rsidRDefault="006926D5" w14:paraId="2BFBA821" wp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Pr="008570B7" w:rsidR="006926D5" w:rsidP="008570B7" w:rsidRDefault="006926D5" w14:paraId="33E82664" wp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Pr="008570B7" w:rsidR="006926D5" w:rsidP="008570B7" w:rsidRDefault="006926D5" w14:paraId="4FB052AF" wp14:textId="77777777">
            <w:pPr>
              <w:keepNext/>
              <w:keepLines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shd w:val="clear" w:color="auto" w:fill="auto"/>
            <w:vAlign w:val="center"/>
          </w:tcPr>
          <w:p w:rsidRPr="008570B7" w:rsidR="006926D5" w:rsidP="008570B7" w:rsidRDefault="006926D5" w14:paraId="30F7A801" wp14:textId="77777777">
            <w:pPr>
              <w:keepNext/>
              <w:keepLines/>
              <w:jc w:val="center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b/>
                <w:sz w:val="22"/>
                <w:szCs w:val="22"/>
              </w:rPr>
              <w:t>Semnătura</w:t>
            </w:r>
          </w:p>
        </w:tc>
      </w:tr>
      <w:tr xmlns:wp14="http://schemas.microsoft.com/office/word/2010/wordml" w:rsidRPr="008570B7" w:rsidR="006926D5" w:rsidTr="008570B7" w14:paraId="6462EB4D" wp14:textId="77777777">
        <w:trPr>
          <w:trHeight w:val="397"/>
        </w:trPr>
        <w:tc>
          <w:tcPr>
            <w:tcW w:w="858" w:type="pct"/>
            <w:shd w:val="clear" w:color="auto" w:fill="auto"/>
          </w:tcPr>
          <w:p w:rsidRPr="008570B7" w:rsidR="006926D5" w:rsidP="008570B7" w:rsidRDefault="006926D5" w14:paraId="314459E0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Pr="008570B7" w:rsidR="006926D5" w:rsidP="008570B7" w:rsidRDefault="006926D5" w14:paraId="60D703E8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Curs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Pr="008570B7" w:rsidR="006926D5" w:rsidP="008570B7" w:rsidRDefault="006926D5" w14:paraId="6918C9D9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/</w:t>
            </w:r>
          </w:p>
        </w:tc>
        <w:tc>
          <w:tcPr>
            <w:tcW w:w="1433" w:type="pct"/>
            <w:shd w:val="clear" w:color="auto" w:fill="auto"/>
            <w:vAlign w:val="center"/>
          </w:tcPr>
          <w:p w:rsidRPr="008570B7" w:rsidR="006926D5" w:rsidP="008570B7" w:rsidRDefault="006926D5" w14:paraId="3A0FF5F2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8570B7" w:rsidR="006926D5" w:rsidTr="008570B7" w14:paraId="23C9D6ED" wp14:textId="77777777">
        <w:trPr>
          <w:trHeight w:val="397"/>
        </w:trPr>
        <w:tc>
          <w:tcPr>
            <w:tcW w:w="858" w:type="pct"/>
            <w:shd w:val="clear" w:color="auto" w:fill="auto"/>
          </w:tcPr>
          <w:p w:rsidRPr="008570B7" w:rsidR="006926D5" w:rsidP="008570B7" w:rsidRDefault="006926D5" w14:paraId="5630AD66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730" w:type="pct"/>
            <w:shd w:val="clear" w:color="auto" w:fill="auto"/>
          </w:tcPr>
          <w:p w:rsidRPr="008570B7" w:rsidR="006926D5" w:rsidP="008570B7" w:rsidRDefault="006926D5" w14:paraId="63FCAA52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Pr="008570B7" w:rsidR="006926D5" w:rsidP="008570B7" w:rsidRDefault="006926D5" w14:paraId="5EE1A195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CDA Iulia MACARIA</w:t>
            </w:r>
          </w:p>
        </w:tc>
        <w:tc>
          <w:tcPr>
            <w:tcW w:w="1433" w:type="pct"/>
            <w:shd w:val="clear" w:color="auto" w:fill="auto"/>
            <w:vAlign w:val="center"/>
          </w:tcPr>
          <w:p w:rsidRPr="008570B7" w:rsidR="006926D5" w:rsidP="008570B7" w:rsidRDefault="006926D5" w14:paraId="61829076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xmlns:wp14="http://schemas.microsoft.com/office/word/2010/wordml" w:rsidRPr="008570B7" w:rsidR="006926D5" w:rsidP="006926D5" w:rsidRDefault="006926D5" w14:paraId="2BA226A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xmlns:wp14="http://schemas.microsoft.com/office/word/2010/wordml" w:rsidRPr="008570B7" w:rsidR="006926D5" w:rsidTr="008570B7" w14:paraId="396ABCE3" wp14:textId="77777777">
        <w:trPr>
          <w:trHeight w:val="1373"/>
        </w:trPr>
        <w:tc>
          <w:tcPr>
            <w:tcW w:w="2557" w:type="pct"/>
            <w:shd w:val="clear" w:color="auto" w:fill="auto"/>
          </w:tcPr>
          <w:p w:rsidRPr="008570B7" w:rsidR="006926D5" w:rsidP="008570B7" w:rsidRDefault="006926D5" w14:paraId="4E697A96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Data avizării în Consiliul Departamentului</w:t>
            </w:r>
          </w:p>
          <w:p w:rsidRPr="008570B7" w:rsidR="006926D5" w:rsidP="008570B7" w:rsidRDefault="006926D5" w14:paraId="45F685C4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16.01.2026</w:t>
            </w:r>
          </w:p>
        </w:tc>
        <w:tc>
          <w:tcPr>
            <w:tcW w:w="2443" w:type="pct"/>
            <w:shd w:val="clear" w:color="auto" w:fill="auto"/>
          </w:tcPr>
          <w:p w:rsidRPr="008570B7" w:rsidR="006926D5" w:rsidP="008570B7" w:rsidRDefault="006926D5" w14:paraId="239D25FD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Director Departament Limbi Moderne și Comunicare</w:t>
            </w:r>
          </w:p>
          <w:p w:rsidRPr="008570B7" w:rsidR="006926D5" w:rsidP="008570B7" w:rsidRDefault="006926D5" w14:paraId="23FC9B15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Conf.dr. Ruxanda LITERAT</w:t>
            </w:r>
          </w:p>
        </w:tc>
      </w:tr>
      <w:tr xmlns:wp14="http://schemas.microsoft.com/office/word/2010/wordml" w:rsidRPr="008570B7" w:rsidR="006926D5" w:rsidTr="008570B7" w14:paraId="5BA51CAA" wp14:textId="77777777">
        <w:trPr>
          <w:trHeight w:val="1373"/>
        </w:trPr>
        <w:tc>
          <w:tcPr>
            <w:tcW w:w="2557" w:type="pct"/>
            <w:shd w:val="clear" w:color="auto" w:fill="auto"/>
          </w:tcPr>
          <w:p w:rsidRPr="008570B7" w:rsidR="006926D5" w:rsidP="008570B7" w:rsidRDefault="006926D5" w14:paraId="55AC6C33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Data aprobării în Consiliul Facultății </w:t>
            </w:r>
          </w:p>
          <w:p w:rsidRPr="008570B7" w:rsidR="006926D5" w:rsidP="008570B7" w:rsidRDefault="006926D5" w14:paraId="17AD93B2" wp14:textId="77777777">
            <w:pPr>
              <w:keepNext/>
              <w:keepLines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Pr="008570B7" w:rsidR="006926D5" w:rsidP="008570B7" w:rsidRDefault="006926D5" w14:paraId="7818DFD9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>21.01.2026</w:t>
            </w:r>
          </w:p>
        </w:tc>
        <w:tc>
          <w:tcPr>
            <w:tcW w:w="2443" w:type="pct"/>
            <w:shd w:val="clear" w:color="auto" w:fill="auto"/>
          </w:tcPr>
          <w:p w:rsidRPr="008570B7" w:rsidR="006926D5" w:rsidP="008570B7" w:rsidRDefault="006926D5" w14:paraId="4B3E8120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r w:rsidRPr="008570B7">
              <w:rPr>
                <w:rFonts w:ascii="Calibri" w:hAnsi="Calibri" w:eastAsia="Calibri" w:cs="Calibri"/>
                <w:sz w:val="22"/>
                <w:szCs w:val="22"/>
              </w:rPr>
              <w:t xml:space="preserve">Decan, </w:t>
            </w:r>
          </w:p>
          <w:p w:rsidRPr="008570B7" w:rsidR="006926D5" w:rsidP="008570B7" w:rsidRDefault="006926D5" w14:paraId="4F726B8D" wp14:textId="77777777">
            <w:pPr>
              <w:keepNext/>
              <w:keepLines/>
              <w:rPr>
                <w:rFonts w:ascii="Calibri" w:hAnsi="Calibri" w:eastAsia="Calibri" w:cs="Calibri"/>
                <w:sz w:val="22"/>
                <w:szCs w:val="22"/>
              </w:rPr>
            </w:pPr>
            <w:proofErr w:type="spellStart"/>
            <w:r w:rsidRPr="008570B7">
              <w:rPr>
                <w:rFonts w:ascii="Calibri" w:hAnsi="Calibri" w:eastAsia="Calibri" w:cs="Calibri"/>
                <w:sz w:val="22"/>
                <w:szCs w:val="22"/>
              </w:rPr>
              <w:t>Prof.dr.ing</w:t>
            </w:r>
            <w:proofErr w:type="spellEnd"/>
            <w:r w:rsidRPr="008570B7">
              <w:rPr>
                <w:rFonts w:ascii="Calibri" w:hAnsi="Calibri" w:eastAsia="Calibri" w:cs="Calibri"/>
                <w:sz w:val="22"/>
                <w:szCs w:val="22"/>
              </w:rPr>
              <w:t>. Daniela Lucia MANEA</w:t>
            </w:r>
          </w:p>
        </w:tc>
      </w:tr>
    </w:tbl>
    <w:p xmlns:wp14="http://schemas.microsoft.com/office/word/2010/wordml" w:rsidRPr="008570B7" w:rsidR="006926D5" w:rsidP="006926D5" w:rsidRDefault="006926D5" w14:paraId="0DE4B5B7" wp14:textId="77777777">
      <w:pPr>
        <w:rPr>
          <w:rFonts w:ascii="Calibri" w:hAnsi="Calibri" w:eastAsia="SimSun" w:cs="Calibri"/>
          <w:sz w:val="22"/>
          <w:szCs w:val="22"/>
          <w:lang w:eastAsia="zh-CN"/>
        </w:rPr>
      </w:pPr>
    </w:p>
    <w:sectPr w:rsidRPr="008570B7" w:rsidR="00692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DE6A2A" w:rsidRDefault="00DE6A2A" w14:paraId="02F2C34E" wp14:textId="77777777">
      <w:r>
        <w:separator/>
      </w:r>
    </w:p>
  </w:endnote>
  <w:endnote w:type="continuationSeparator" w:id="0">
    <w:p xmlns:wp14="http://schemas.microsoft.com/office/word/2010/wordml" w:rsidR="00DE6A2A" w:rsidRDefault="00DE6A2A" w14:paraId="680A4E5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54CD245A" wp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28F4D5D3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5529">
      <w:rPr>
        <w:rStyle w:val="PageNumber"/>
        <w:noProof/>
      </w:rPr>
      <w:t>2</w: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769D0D3C" wp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6B62F1B3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DE6A2A" w:rsidRDefault="00DE6A2A" w14:paraId="296FEF7D" wp14:textId="77777777">
      <w:r>
        <w:separator/>
      </w:r>
    </w:p>
  </w:footnote>
  <w:footnote w:type="continuationSeparator" w:id="0">
    <w:p xmlns:wp14="http://schemas.microsoft.com/office/word/2010/wordml" w:rsidR="00DE6A2A" w:rsidRDefault="00DE6A2A" w14:paraId="7194DBD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2DBF0D7D" wp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66204FF1" wp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19219836" wp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9611891"/>
    <w:multiLevelType w:val="hybridMultilevel"/>
    <w:tmpl w:val="6276DA9E"/>
    <w:lvl w:ilvl="0" w:tplc="6BC4C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CF67CCA"/>
    <w:multiLevelType w:val="multilevel"/>
    <w:tmpl w:val="2B5E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F0175"/>
    <w:multiLevelType w:val="hybridMultilevel"/>
    <w:tmpl w:val="33EA1142"/>
    <w:lvl w:ilvl="0" w:tplc="15D4CF10">
      <w:start w:val="2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6"/>
    <w:rsid w:val="000070D2"/>
    <w:rsid w:val="00030353"/>
    <w:rsid w:val="00066676"/>
    <w:rsid w:val="00083C83"/>
    <w:rsid w:val="000A09BC"/>
    <w:rsid w:val="000A1155"/>
    <w:rsid w:val="000A40E7"/>
    <w:rsid w:val="000A4C52"/>
    <w:rsid w:val="000A7C1E"/>
    <w:rsid w:val="000B7ED2"/>
    <w:rsid w:val="000D3BD1"/>
    <w:rsid w:val="000E4B0E"/>
    <w:rsid w:val="000F2C7D"/>
    <w:rsid w:val="001126CA"/>
    <w:rsid w:val="001321ED"/>
    <w:rsid w:val="0015137B"/>
    <w:rsid w:val="00152262"/>
    <w:rsid w:val="00160275"/>
    <w:rsid w:val="00170E3F"/>
    <w:rsid w:val="00190101"/>
    <w:rsid w:val="001E78D1"/>
    <w:rsid w:val="00204A0D"/>
    <w:rsid w:val="0020650A"/>
    <w:rsid w:val="0022538A"/>
    <w:rsid w:val="002437AD"/>
    <w:rsid w:val="00247538"/>
    <w:rsid w:val="00265DBE"/>
    <w:rsid w:val="00286B97"/>
    <w:rsid w:val="002D6395"/>
    <w:rsid w:val="002E0D5B"/>
    <w:rsid w:val="00311A38"/>
    <w:rsid w:val="003222DC"/>
    <w:rsid w:val="003246B9"/>
    <w:rsid w:val="003401DD"/>
    <w:rsid w:val="00341400"/>
    <w:rsid w:val="00384CE5"/>
    <w:rsid w:val="003936D9"/>
    <w:rsid w:val="003C31ED"/>
    <w:rsid w:val="003D44D4"/>
    <w:rsid w:val="003E1649"/>
    <w:rsid w:val="003E7E02"/>
    <w:rsid w:val="003F30B1"/>
    <w:rsid w:val="003F41F7"/>
    <w:rsid w:val="00400007"/>
    <w:rsid w:val="004032A1"/>
    <w:rsid w:val="00405537"/>
    <w:rsid w:val="004074B7"/>
    <w:rsid w:val="00423AA9"/>
    <w:rsid w:val="00434BCF"/>
    <w:rsid w:val="00436E2C"/>
    <w:rsid w:val="004425AB"/>
    <w:rsid w:val="0044555F"/>
    <w:rsid w:val="0044656B"/>
    <w:rsid w:val="00471E61"/>
    <w:rsid w:val="004770E9"/>
    <w:rsid w:val="00481739"/>
    <w:rsid w:val="00482426"/>
    <w:rsid w:val="004A4DF9"/>
    <w:rsid w:val="004B0B25"/>
    <w:rsid w:val="004B4820"/>
    <w:rsid w:val="004C0F0D"/>
    <w:rsid w:val="004E5C71"/>
    <w:rsid w:val="004F2382"/>
    <w:rsid w:val="005117A6"/>
    <w:rsid w:val="00523D9F"/>
    <w:rsid w:val="0053286E"/>
    <w:rsid w:val="00545539"/>
    <w:rsid w:val="0057191A"/>
    <w:rsid w:val="00586B27"/>
    <w:rsid w:val="00595E75"/>
    <w:rsid w:val="005A4577"/>
    <w:rsid w:val="005B3BFF"/>
    <w:rsid w:val="005B6D26"/>
    <w:rsid w:val="005C2B96"/>
    <w:rsid w:val="005D0052"/>
    <w:rsid w:val="005D241E"/>
    <w:rsid w:val="005E6305"/>
    <w:rsid w:val="005E6D8A"/>
    <w:rsid w:val="006067CA"/>
    <w:rsid w:val="00635764"/>
    <w:rsid w:val="00636460"/>
    <w:rsid w:val="00640AAD"/>
    <w:rsid w:val="00647A20"/>
    <w:rsid w:val="00652ABC"/>
    <w:rsid w:val="00655529"/>
    <w:rsid w:val="00656B43"/>
    <w:rsid w:val="00672A99"/>
    <w:rsid w:val="006745B1"/>
    <w:rsid w:val="006926D5"/>
    <w:rsid w:val="006B7CD9"/>
    <w:rsid w:val="00700F71"/>
    <w:rsid w:val="00720076"/>
    <w:rsid w:val="007311AA"/>
    <w:rsid w:val="00733493"/>
    <w:rsid w:val="00744035"/>
    <w:rsid w:val="00760E7C"/>
    <w:rsid w:val="0078131D"/>
    <w:rsid w:val="007844E1"/>
    <w:rsid w:val="007B1230"/>
    <w:rsid w:val="007B222D"/>
    <w:rsid w:val="007B5710"/>
    <w:rsid w:val="007D2355"/>
    <w:rsid w:val="007F5302"/>
    <w:rsid w:val="007F7E96"/>
    <w:rsid w:val="00806917"/>
    <w:rsid w:val="00806F8E"/>
    <w:rsid w:val="00815169"/>
    <w:rsid w:val="0081555D"/>
    <w:rsid w:val="00822DD7"/>
    <w:rsid w:val="008468CB"/>
    <w:rsid w:val="00856248"/>
    <w:rsid w:val="008570B7"/>
    <w:rsid w:val="00866217"/>
    <w:rsid w:val="00866D81"/>
    <w:rsid w:val="008762E9"/>
    <w:rsid w:val="00895F98"/>
    <w:rsid w:val="008B2EE2"/>
    <w:rsid w:val="008D0765"/>
    <w:rsid w:val="008D1F01"/>
    <w:rsid w:val="008D6377"/>
    <w:rsid w:val="008D6B02"/>
    <w:rsid w:val="00904EB7"/>
    <w:rsid w:val="00905232"/>
    <w:rsid w:val="009300FB"/>
    <w:rsid w:val="00937D53"/>
    <w:rsid w:val="00951402"/>
    <w:rsid w:val="009516E4"/>
    <w:rsid w:val="00972E6B"/>
    <w:rsid w:val="0098535C"/>
    <w:rsid w:val="0099383E"/>
    <w:rsid w:val="009A37D9"/>
    <w:rsid w:val="009F0FE4"/>
    <w:rsid w:val="009F2456"/>
    <w:rsid w:val="00A0361E"/>
    <w:rsid w:val="00A04F39"/>
    <w:rsid w:val="00A06C38"/>
    <w:rsid w:val="00A3327F"/>
    <w:rsid w:val="00A3745F"/>
    <w:rsid w:val="00A4025C"/>
    <w:rsid w:val="00A44D45"/>
    <w:rsid w:val="00A60271"/>
    <w:rsid w:val="00A77DE3"/>
    <w:rsid w:val="00A80445"/>
    <w:rsid w:val="00A847A8"/>
    <w:rsid w:val="00A97F81"/>
    <w:rsid w:val="00AC1FC8"/>
    <w:rsid w:val="00AC22A8"/>
    <w:rsid w:val="00AC237A"/>
    <w:rsid w:val="00AE56A6"/>
    <w:rsid w:val="00AF0C56"/>
    <w:rsid w:val="00B0099D"/>
    <w:rsid w:val="00B012CC"/>
    <w:rsid w:val="00B13A4C"/>
    <w:rsid w:val="00B17828"/>
    <w:rsid w:val="00B36532"/>
    <w:rsid w:val="00B46A5F"/>
    <w:rsid w:val="00B61512"/>
    <w:rsid w:val="00B63294"/>
    <w:rsid w:val="00B63C5B"/>
    <w:rsid w:val="00B83067"/>
    <w:rsid w:val="00B87BB7"/>
    <w:rsid w:val="00BA3F84"/>
    <w:rsid w:val="00BC0121"/>
    <w:rsid w:val="00BC5C21"/>
    <w:rsid w:val="00BC6F02"/>
    <w:rsid w:val="00BD282B"/>
    <w:rsid w:val="00BD4467"/>
    <w:rsid w:val="00C019C1"/>
    <w:rsid w:val="00C14366"/>
    <w:rsid w:val="00C24B09"/>
    <w:rsid w:val="00C36D92"/>
    <w:rsid w:val="00C5103E"/>
    <w:rsid w:val="00C6620C"/>
    <w:rsid w:val="00CA48CE"/>
    <w:rsid w:val="00CA53F2"/>
    <w:rsid w:val="00CB28AB"/>
    <w:rsid w:val="00CB5870"/>
    <w:rsid w:val="00CC3A72"/>
    <w:rsid w:val="00CD7779"/>
    <w:rsid w:val="00CE5101"/>
    <w:rsid w:val="00D24FE3"/>
    <w:rsid w:val="00D600BF"/>
    <w:rsid w:val="00D666C2"/>
    <w:rsid w:val="00D73243"/>
    <w:rsid w:val="00DA07A3"/>
    <w:rsid w:val="00DA0830"/>
    <w:rsid w:val="00DA115F"/>
    <w:rsid w:val="00DA4CBF"/>
    <w:rsid w:val="00DA6E68"/>
    <w:rsid w:val="00DA7E33"/>
    <w:rsid w:val="00DB0AC7"/>
    <w:rsid w:val="00DC5053"/>
    <w:rsid w:val="00DE443E"/>
    <w:rsid w:val="00DE6A2A"/>
    <w:rsid w:val="00DF1A56"/>
    <w:rsid w:val="00DF3D9F"/>
    <w:rsid w:val="00DF6ECC"/>
    <w:rsid w:val="00E03122"/>
    <w:rsid w:val="00E04AF4"/>
    <w:rsid w:val="00E05BAC"/>
    <w:rsid w:val="00E216CC"/>
    <w:rsid w:val="00E24FB7"/>
    <w:rsid w:val="00E2658F"/>
    <w:rsid w:val="00E42F3A"/>
    <w:rsid w:val="00E72C30"/>
    <w:rsid w:val="00E75451"/>
    <w:rsid w:val="00E82702"/>
    <w:rsid w:val="00E82FBA"/>
    <w:rsid w:val="00E83F17"/>
    <w:rsid w:val="00EB38EB"/>
    <w:rsid w:val="00EB7794"/>
    <w:rsid w:val="00EC2333"/>
    <w:rsid w:val="00EC59F0"/>
    <w:rsid w:val="00EF07F4"/>
    <w:rsid w:val="00EF6D79"/>
    <w:rsid w:val="00F0399A"/>
    <w:rsid w:val="00F07108"/>
    <w:rsid w:val="00F1760F"/>
    <w:rsid w:val="00F26EDA"/>
    <w:rsid w:val="00F32CDE"/>
    <w:rsid w:val="00F35A64"/>
    <w:rsid w:val="00F451C5"/>
    <w:rsid w:val="00F464AE"/>
    <w:rsid w:val="00F63217"/>
    <w:rsid w:val="00F70C3D"/>
    <w:rsid w:val="00F71A0D"/>
    <w:rsid w:val="00F950D7"/>
    <w:rsid w:val="00FB0B99"/>
    <w:rsid w:val="00FD7197"/>
    <w:rsid w:val="00FE36D0"/>
    <w:rsid w:val="00FF0D9A"/>
    <w:rsid w:val="00FF55AF"/>
    <w:rsid w:val="02F1752C"/>
    <w:rsid w:val="06113A80"/>
    <w:rsid w:val="25C52AE4"/>
    <w:rsid w:val="2CD9738E"/>
    <w:rsid w:val="5050BDFA"/>
    <w:rsid w:val="593967D3"/>
    <w:rsid w:val="7659B24A"/>
    <w:rsid w:val="7815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4C92BE"/>
  <w15:chartTrackingRefBased/>
  <w15:docId w15:val="{BB70F53D-FD60-40AB-A51C-CF3C8833B6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6A6"/>
    <w:rPr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C24B09"/>
    <w:rPr>
      <w:color w:val="0000FF"/>
      <w:u w:val="single"/>
    </w:rPr>
  </w:style>
  <w:style w:type="paragraph" w:styleId="Footer">
    <w:name w:val="footer"/>
    <w:basedOn w:val="Normal"/>
    <w:rsid w:val="00B178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7828"/>
  </w:style>
  <w:style w:type="character" w:styleId="HTMLTypewriter">
    <w:name w:val="HTML Typewriter"/>
    <w:rsid w:val="00595E75"/>
    <w:rPr>
      <w:rFonts w:hint="default" w:ascii="Courier New" w:hAnsi="Courier New" w:eastAsia="Arial Unicode MS" w:cs="Courier New"/>
      <w:sz w:val="20"/>
      <w:szCs w:val="20"/>
    </w:rPr>
  </w:style>
  <w:style w:type="table" w:styleId="TableGrid">
    <w:name w:val="Table Grid"/>
    <w:basedOn w:val="TableNormal"/>
    <w:rsid w:val="00595E7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iv806182890msonormal" w:customStyle="1">
    <w:name w:val="yiv806182890msonormal"/>
    <w:basedOn w:val="Normal"/>
    <w:rsid w:val="0053286E"/>
    <w:pPr>
      <w:spacing w:before="100" w:beforeAutospacing="1" w:after="100" w:afterAutospacing="1"/>
    </w:pPr>
    <w:rPr>
      <w:lang w:val="en-US"/>
    </w:rPr>
  </w:style>
  <w:style w:type="character" w:styleId="yshortcuts" w:customStyle="1">
    <w:name w:val="yshortcuts"/>
    <w:basedOn w:val="DefaultParagraphFont"/>
    <w:rsid w:val="0053286E"/>
  </w:style>
  <w:style w:type="paragraph" w:styleId="Header">
    <w:name w:val="header"/>
    <w:basedOn w:val="Normal"/>
    <w:link w:val="HeaderChar"/>
    <w:rsid w:val="00481739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481739"/>
    <w:rPr>
      <w:sz w:val="24"/>
      <w:szCs w:val="24"/>
      <w:lang w:val="ro-RO"/>
    </w:rPr>
  </w:style>
  <w:style w:type="character" w:styleId="apple-converted-space" w:customStyle="1">
    <w:name w:val="apple-converted-space"/>
    <w:rsid w:val="00586B27"/>
  </w:style>
  <w:style w:type="paragraph" w:styleId="Default" w:customStyle="1">
    <w:name w:val="Default"/>
    <w:rsid w:val="00B830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 w:customStyle="1">
    <w:name w:val="Unresolved Mention"/>
    <w:uiPriority w:val="99"/>
    <w:semiHidden/>
    <w:unhideWhenUsed/>
    <w:rsid w:val="00951402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6926D5"/>
    <w:rPr>
      <w:b/>
      <w:bCs/>
    </w:rPr>
  </w:style>
  <w:style w:type="paragraph" w:styleId="ListParagraph">
    <w:name w:val="List Paragraph"/>
    <w:basedOn w:val="Normal"/>
    <w:uiPriority w:val="34"/>
    <w:qFormat/>
    <w:rsid w:val="006926D5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6926D5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6926D5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145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40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3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D9D00-11B8-4E38-8F1A-9586CB1D6D14}"/>
</file>

<file path=customXml/itemProps2.xml><?xml version="1.0" encoding="utf-8"?>
<ds:datastoreItem xmlns:ds="http://schemas.openxmlformats.org/officeDocument/2006/customXml" ds:itemID="{FC088F1B-2490-4902-8110-11969516C0EF}"/>
</file>

<file path=customXml/itemProps3.xml><?xml version="1.0" encoding="utf-8"?>
<ds:datastoreItem xmlns:ds="http://schemas.openxmlformats.org/officeDocument/2006/customXml" ds:itemID="{921E737A-1D05-4A6B-A517-D6391EE4959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Denumirea disciplinei</dc:title>
  <dc:subject/>
  <dc:creator>.</dc:creator>
  <keywords/>
  <lastModifiedBy>Anca Rodica Timis</lastModifiedBy>
  <revision>8</revision>
  <dcterms:created xsi:type="dcterms:W3CDTF">2026-01-20T10:34:00.0000000Z</dcterms:created>
  <dcterms:modified xsi:type="dcterms:W3CDTF">2026-01-28T12:37:29.2111059Z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